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D4082" w14:textId="77777777" w:rsidR="00A5780F" w:rsidRPr="00B14F62" w:rsidRDefault="00A5780F" w:rsidP="00A5780F">
      <w:pPr>
        <w:jc w:val="center"/>
        <w:rPr>
          <w:b/>
          <w:color w:val="FFFFFF" w:themeColor="background1"/>
          <w:sz w:val="44"/>
          <w:szCs w:val="44"/>
          <w:lang w:val="es-DO"/>
        </w:rPr>
      </w:pPr>
      <w:r w:rsidRPr="00B14F62">
        <w:rPr>
          <w:b/>
          <w:color w:val="FFFFFF" w:themeColor="background1"/>
          <w:sz w:val="44"/>
          <w:szCs w:val="44"/>
          <w:lang w:val="es-DO"/>
        </w:rPr>
        <w:t>Fondo Patrimonial de las Empresas Reformadas</w:t>
      </w:r>
    </w:p>
    <w:p w14:paraId="70608B19" w14:textId="77777777" w:rsidR="004E6B2E" w:rsidRDefault="004E6B2E" w:rsidP="004E6B2E">
      <w:pPr>
        <w:tabs>
          <w:tab w:val="left" w:pos="2107"/>
        </w:tabs>
        <w:rPr>
          <w:b/>
          <w:sz w:val="40"/>
          <w:szCs w:val="40"/>
          <w:lang w:val="es-DO"/>
        </w:rPr>
      </w:pPr>
    </w:p>
    <w:p w14:paraId="42C5300C" w14:textId="77777777" w:rsidR="00CA66FE" w:rsidRDefault="00CA66FE" w:rsidP="004E6B2E">
      <w:pPr>
        <w:tabs>
          <w:tab w:val="left" w:pos="2107"/>
        </w:tabs>
        <w:rPr>
          <w:b/>
          <w:sz w:val="40"/>
          <w:szCs w:val="40"/>
          <w:lang w:val="es-DO"/>
        </w:rPr>
      </w:pPr>
    </w:p>
    <w:p w14:paraId="21D120D7" w14:textId="77777777" w:rsidR="00C018DB" w:rsidRDefault="00C018DB" w:rsidP="00C018DB">
      <w:pPr>
        <w:tabs>
          <w:tab w:val="left" w:pos="2107"/>
        </w:tabs>
        <w:jc w:val="center"/>
        <w:rPr>
          <w:b/>
          <w:color w:val="595959" w:themeColor="text1" w:themeTint="A6"/>
          <w:sz w:val="40"/>
          <w:szCs w:val="40"/>
          <w:lang w:val="es-DO"/>
        </w:rPr>
      </w:pPr>
      <w:r w:rsidRPr="00CA66FE">
        <w:rPr>
          <w:b/>
          <w:color w:val="595959" w:themeColor="text1" w:themeTint="A6"/>
          <w:sz w:val="40"/>
          <w:szCs w:val="40"/>
          <w:lang w:val="es-DO"/>
        </w:rPr>
        <w:t>Oficina de Libre Acceso a la Información pública</w:t>
      </w:r>
    </w:p>
    <w:p w14:paraId="6EE5A1D5" w14:textId="77777777" w:rsidR="00CA66FE" w:rsidRDefault="00CA66FE" w:rsidP="004E6B2E">
      <w:pPr>
        <w:tabs>
          <w:tab w:val="left" w:pos="2107"/>
        </w:tabs>
        <w:rPr>
          <w:b/>
          <w:sz w:val="40"/>
          <w:szCs w:val="40"/>
          <w:lang w:val="es-DO"/>
        </w:rPr>
      </w:pPr>
    </w:p>
    <w:p w14:paraId="7A7E5E63" w14:textId="77777777" w:rsidR="00CD2449" w:rsidRDefault="00CD2449" w:rsidP="00CD2449">
      <w:pPr>
        <w:jc w:val="center"/>
        <w:rPr>
          <w:b/>
          <w:sz w:val="44"/>
          <w:szCs w:val="44"/>
          <w:lang w:val="es-CR"/>
        </w:rPr>
      </w:pPr>
    </w:p>
    <w:p w14:paraId="5CF7FF76" w14:textId="77777777" w:rsidR="00CD2449" w:rsidRDefault="00CD2449" w:rsidP="00CD2449">
      <w:pPr>
        <w:jc w:val="center"/>
        <w:rPr>
          <w:b/>
          <w:sz w:val="44"/>
          <w:szCs w:val="44"/>
          <w:lang w:val="es-CR"/>
        </w:rPr>
      </w:pPr>
    </w:p>
    <w:p w14:paraId="311049AE" w14:textId="77777777" w:rsidR="00CD2449" w:rsidRDefault="00CD2449" w:rsidP="00CD2449">
      <w:pPr>
        <w:jc w:val="center"/>
        <w:rPr>
          <w:b/>
          <w:sz w:val="44"/>
          <w:szCs w:val="44"/>
          <w:lang w:val="es-CR"/>
        </w:rPr>
      </w:pPr>
    </w:p>
    <w:p w14:paraId="58E75CB2" w14:textId="77777777" w:rsidR="00CD2449" w:rsidRDefault="00CD2449" w:rsidP="00CD2449">
      <w:pPr>
        <w:jc w:val="center"/>
        <w:rPr>
          <w:b/>
          <w:sz w:val="44"/>
          <w:szCs w:val="44"/>
          <w:lang w:val="es-CR"/>
        </w:rPr>
      </w:pPr>
    </w:p>
    <w:p w14:paraId="3EDBF341" w14:textId="379F5887" w:rsidR="00CD2449" w:rsidRDefault="00CD2449" w:rsidP="00CD2449">
      <w:pPr>
        <w:jc w:val="center"/>
        <w:rPr>
          <w:b/>
          <w:sz w:val="44"/>
          <w:szCs w:val="44"/>
          <w:lang w:val="es-CR"/>
        </w:rPr>
      </w:pPr>
      <w:r w:rsidRPr="00CD2449">
        <w:rPr>
          <w:b/>
          <w:sz w:val="44"/>
          <w:szCs w:val="44"/>
          <w:lang w:val="es-CR"/>
        </w:rPr>
        <w:t xml:space="preserve">No existen actos de clasificación de información a </w:t>
      </w:r>
      <w:proofErr w:type="gramStart"/>
      <w:r w:rsidR="00CD3294">
        <w:rPr>
          <w:b/>
          <w:sz w:val="44"/>
          <w:szCs w:val="44"/>
          <w:lang w:val="es-CR"/>
        </w:rPr>
        <w:t>Septiembre</w:t>
      </w:r>
      <w:proofErr w:type="gramEnd"/>
      <w:r w:rsidRPr="00CD2449">
        <w:rPr>
          <w:b/>
          <w:sz w:val="44"/>
          <w:szCs w:val="44"/>
          <w:lang w:val="es-CR"/>
        </w:rPr>
        <w:t xml:space="preserve"> 202</w:t>
      </w:r>
      <w:r w:rsidR="00C96934">
        <w:rPr>
          <w:b/>
          <w:sz w:val="44"/>
          <w:szCs w:val="44"/>
          <w:lang w:val="es-CR"/>
        </w:rPr>
        <w:t>3</w:t>
      </w:r>
      <w:r w:rsidRPr="00CD2449">
        <w:rPr>
          <w:b/>
          <w:sz w:val="44"/>
          <w:szCs w:val="44"/>
          <w:lang w:val="es-CR"/>
        </w:rPr>
        <w:t>.</w:t>
      </w:r>
    </w:p>
    <w:p w14:paraId="170FCF3F" w14:textId="72D72D47" w:rsidR="00CD2449" w:rsidRDefault="00CD2449" w:rsidP="00CD2449">
      <w:pPr>
        <w:jc w:val="center"/>
        <w:rPr>
          <w:b/>
          <w:sz w:val="44"/>
          <w:szCs w:val="44"/>
          <w:lang w:val="es-CR"/>
        </w:rPr>
      </w:pPr>
    </w:p>
    <w:p w14:paraId="548E5411" w14:textId="1970E1ED" w:rsidR="00CD2449" w:rsidRDefault="00CD2449" w:rsidP="00CD2449">
      <w:pPr>
        <w:jc w:val="center"/>
        <w:rPr>
          <w:b/>
          <w:sz w:val="44"/>
          <w:szCs w:val="44"/>
          <w:lang w:val="es-CR"/>
        </w:rPr>
      </w:pPr>
      <w:bookmarkStart w:id="0" w:name="_GoBack"/>
      <w:bookmarkEnd w:id="0"/>
    </w:p>
    <w:p w14:paraId="733BE225" w14:textId="1C28CE58" w:rsidR="00C018DB" w:rsidRDefault="00C018DB" w:rsidP="004E6B2E">
      <w:pPr>
        <w:tabs>
          <w:tab w:val="left" w:pos="2107"/>
        </w:tabs>
        <w:rPr>
          <w:b/>
          <w:sz w:val="40"/>
          <w:szCs w:val="40"/>
          <w:lang w:val="es-DO"/>
        </w:rPr>
      </w:pPr>
    </w:p>
    <w:p w14:paraId="6480BB3E" w14:textId="77777777" w:rsidR="00150F81" w:rsidRDefault="00150F81" w:rsidP="004E6B2E">
      <w:pPr>
        <w:tabs>
          <w:tab w:val="left" w:pos="2107"/>
        </w:tabs>
        <w:rPr>
          <w:b/>
          <w:sz w:val="40"/>
          <w:szCs w:val="40"/>
          <w:lang w:val="es-DO"/>
        </w:rPr>
      </w:pPr>
    </w:p>
    <w:p w14:paraId="5B5F9AB4" w14:textId="40466525" w:rsidR="00CD2449" w:rsidRDefault="00CD2449" w:rsidP="004E6B2E">
      <w:pPr>
        <w:tabs>
          <w:tab w:val="left" w:pos="2107"/>
        </w:tabs>
        <w:rPr>
          <w:b/>
          <w:sz w:val="40"/>
          <w:szCs w:val="40"/>
          <w:lang w:val="es-DO"/>
        </w:rPr>
      </w:pPr>
    </w:p>
    <w:p w14:paraId="7DBECF91" w14:textId="77777777" w:rsidR="00CD2449" w:rsidRDefault="00CD2449" w:rsidP="004E6B2E">
      <w:pPr>
        <w:tabs>
          <w:tab w:val="left" w:pos="2107"/>
        </w:tabs>
        <w:rPr>
          <w:b/>
          <w:sz w:val="40"/>
          <w:szCs w:val="40"/>
          <w:lang w:val="es-DO"/>
        </w:rPr>
      </w:pPr>
    </w:p>
    <w:p w14:paraId="1C2DE843" w14:textId="1F8B4D05" w:rsidR="00CD2449" w:rsidRPr="00CD2449" w:rsidRDefault="00CD2449" w:rsidP="00CD2449">
      <w:pPr>
        <w:shd w:val="clear" w:color="auto" w:fill="FFFFFF"/>
        <w:spacing w:after="167"/>
        <w:rPr>
          <w:rFonts w:ascii="LatoRegular" w:eastAsia="Times New Roman" w:hAnsi="LatoRegular" w:cs="Times New Roman"/>
          <w:color w:val="444444"/>
          <w:sz w:val="25"/>
          <w:szCs w:val="25"/>
          <w:lang w:val="es-DO"/>
        </w:rPr>
      </w:pPr>
      <w:r w:rsidRPr="00CD2449">
        <w:rPr>
          <w:rFonts w:ascii="LatoRegular" w:eastAsia="Times New Roman" w:hAnsi="LatoRegular" w:cs="Times New Roman"/>
          <w:b/>
          <w:bCs/>
          <w:color w:val="444444"/>
          <w:sz w:val="25"/>
          <w:szCs w:val="25"/>
          <w:lang w:val="es-DO"/>
        </w:rPr>
        <w:t>Lic. Victor Manuel Hilario Lora</w:t>
      </w:r>
      <w:r w:rsidRPr="00CD2449">
        <w:rPr>
          <w:rFonts w:ascii="LatoRegular" w:eastAsia="Times New Roman" w:hAnsi="LatoRegular" w:cs="Times New Roman"/>
          <w:color w:val="444444"/>
          <w:sz w:val="25"/>
          <w:szCs w:val="25"/>
          <w:lang w:val="es-DO"/>
        </w:rPr>
        <w:br/>
      </w:r>
      <w:r w:rsidRPr="00CD2449">
        <w:rPr>
          <w:rFonts w:ascii="LatoRegular" w:eastAsia="Times New Roman" w:hAnsi="LatoRegular" w:cs="Times New Roman"/>
          <w:i/>
          <w:iCs/>
          <w:color w:val="444444"/>
          <w:sz w:val="25"/>
          <w:szCs w:val="25"/>
          <w:lang w:val="es-DO"/>
        </w:rPr>
        <w:t>Responsable Acceso a la Información</w:t>
      </w:r>
    </w:p>
    <w:p w14:paraId="28340C1D" w14:textId="5B1DAAA8" w:rsidR="00CD2449" w:rsidRPr="00F15E4B" w:rsidRDefault="00CD2449" w:rsidP="00CD2449">
      <w:pPr>
        <w:shd w:val="clear" w:color="auto" w:fill="FFFFFF"/>
        <w:spacing w:after="167"/>
        <w:rPr>
          <w:rFonts w:ascii="Times New Roman" w:eastAsia="Times New Roman" w:hAnsi="Times New Roman" w:cs="Times New Roman"/>
          <w:b/>
          <w:lang w:val="es-DO"/>
        </w:rPr>
      </w:pPr>
      <w:r w:rsidRPr="00CD2449">
        <w:rPr>
          <w:rFonts w:ascii="LatoRegular" w:eastAsia="Times New Roman" w:hAnsi="LatoRegular" w:cs="Times New Roman"/>
          <w:b/>
          <w:bCs/>
          <w:color w:val="444444"/>
          <w:sz w:val="25"/>
          <w:szCs w:val="25"/>
          <w:lang w:val="es-DO"/>
        </w:rPr>
        <w:t>Teléfono: </w:t>
      </w:r>
      <w:r w:rsidRPr="00CD2449">
        <w:rPr>
          <w:rFonts w:ascii="LatoRegular" w:eastAsia="Times New Roman" w:hAnsi="LatoRegular" w:cs="Times New Roman"/>
          <w:color w:val="444444"/>
          <w:sz w:val="25"/>
          <w:szCs w:val="25"/>
          <w:lang w:val="es-DO"/>
        </w:rPr>
        <w:t>809-683-3591 Ext. 305</w:t>
      </w:r>
      <w:r w:rsidRPr="00CD2449">
        <w:rPr>
          <w:rFonts w:ascii="LatoRegular" w:eastAsia="Times New Roman" w:hAnsi="LatoRegular" w:cs="Times New Roman"/>
          <w:color w:val="444444"/>
          <w:sz w:val="25"/>
          <w:szCs w:val="25"/>
          <w:lang w:val="es-DO"/>
        </w:rPr>
        <w:br/>
      </w:r>
      <w:r w:rsidRPr="00CD2449">
        <w:rPr>
          <w:rFonts w:ascii="LatoRegular" w:eastAsia="Times New Roman" w:hAnsi="LatoRegular" w:cs="Times New Roman"/>
          <w:b/>
          <w:bCs/>
          <w:color w:val="444444"/>
          <w:sz w:val="25"/>
          <w:szCs w:val="25"/>
          <w:lang w:val="es-DO"/>
        </w:rPr>
        <w:t>Correo Electrónico:</w:t>
      </w:r>
      <w:r w:rsidR="002231EA">
        <w:rPr>
          <w:rFonts w:ascii="LatoRegular" w:eastAsia="Times New Roman" w:hAnsi="LatoRegular" w:cs="Times New Roman"/>
          <w:color w:val="444444"/>
          <w:sz w:val="25"/>
          <w:szCs w:val="25"/>
          <w:lang w:val="es-DO"/>
        </w:rPr>
        <w:t> vhilario@fonper.gov.do</w:t>
      </w:r>
    </w:p>
    <w:p w14:paraId="6FC169BB" w14:textId="77777777" w:rsidR="00C018DB" w:rsidRDefault="00C018DB" w:rsidP="004E6B2E">
      <w:pPr>
        <w:tabs>
          <w:tab w:val="left" w:pos="2107"/>
        </w:tabs>
        <w:rPr>
          <w:b/>
          <w:sz w:val="40"/>
          <w:szCs w:val="40"/>
          <w:lang w:val="es-DO"/>
        </w:rPr>
      </w:pPr>
    </w:p>
    <w:p w14:paraId="6A0229C9" w14:textId="77777777" w:rsidR="00CA66FE" w:rsidRDefault="00CA66FE" w:rsidP="004E6B2E">
      <w:pPr>
        <w:tabs>
          <w:tab w:val="left" w:pos="2107"/>
        </w:tabs>
        <w:rPr>
          <w:b/>
          <w:sz w:val="40"/>
          <w:szCs w:val="40"/>
          <w:lang w:val="es-DO"/>
        </w:rPr>
      </w:pPr>
    </w:p>
    <w:p w14:paraId="7009F1C9" w14:textId="71F1B7AE" w:rsidR="00CA66FE" w:rsidRPr="00C018DB" w:rsidRDefault="006C5E40" w:rsidP="00C018DB">
      <w:pPr>
        <w:tabs>
          <w:tab w:val="left" w:pos="2107"/>
        </w:tabs>
        <w:jc w:val="center"/>
        <w:rPr>
          <w:b/>
          <w:color w:val="171717" w:themeColor="background2" w:themeShade="1A"/>
          <w:sz w:val="32"/>
          <w:szCs w:val="32"/>
          <w:lang w:val="es-DO"/>
        </w:rPr>
      </w:pPr>
      <w:r>
        <w:rPr>
          <w:b/>
          <w:color w:val="171717" w:themeColor="background2" w:themeShade="1A"/>
          <w:sz w:val="32"/>
          <w:szCs w:val="32"/>
          <w:lang w:val="es-DO"/>
        </w:rPr>
        <w:t>1</w:t>
      </w:r>
      <w:r w:rsidR="00F15E4B">
        <w:rPr>
          <w:b/>
          <w:color w:val="171717" w:themeColor="background2" w:themeShade="1A"/>
          <w:sz w:val="32"/>
          <w:szCs w:val="32"/>
          <w:lang w:val="es-DO"/>
        </w:rPr>
        <w:t>9</w:t>
      </w:r>
      <w:r w:rsidR="00C018DB" w:rsidRPr="00C018DB">
        <w:rPr>
          <w:b/>
          <w:color w:val="171717" w:themeColor="background2" w:themeShade="1A"/>
          <w:sz w:val="32"/>
          <w:szCs w:val="32"/>
          <w:lang w:val="es-DO"/>
        </w:rPr>
        <w:t xml:space="preserve"> de </w:t>
      </w:r>
      <w:r w:rsidR="00CD3294">
        <w:rPr>
          <w:b/>
          <w:color w:val="171717" w:themeColor="background2" w:themeShade="1A"/>
          <w:sz w:val="32"/>
          <w:szCs w:val="32"/>
          <w:lang w:val="es-DO"/>
        </w:rPr>
        <w:t>octubre</w:t>
      </w:r>
      <w:r w:rsidR="00CD2449">
        <w:rPr>
          <w:b/>
          <w:color w:val="171717" w:themeColor="background2" w:themeShade="1A"/>
          <w:sz w:val="32"/>
          <w:szCs w:val="32"/>
          <w:lang w:val="es-DO"/>
        </w:rPr>
        <w:t xml:space="preserve"> de 202</w:t>
      </w:r>
      <w:r w:rsidR="00C96934">
        <w:rPr>
          <w:b/>
          <w:color w:val="171717" w:themeColor="background2" w:themeShade="1A"/>
          <w:sz w:val="32"/>
          <w:szCs w:val="32"/>
          <w:lang w:val="es-DO"/>
        </w:rPr>
        <w:t>3</w:t>
      </w:r>
    </w:p>
    <w:sectPr w:rsidR="00CA66FE" w:rsidRPr="00C018DB" w:rsidSect="00CA66FE">
      <w:headerReference w:type="default" r:id="rId7"/>
      <w:pgSz w:w="12240" w:h="15840"/>
      <w:pgMar w:top="3119" w:right="1440" w:bottom="851" w:left="1440" w:header="720" w:footer="720" w:gutter="0"/>
      <w:pgBorders w:offsetFrom="page">
        <w:top w:val="thinThickMediumGap" w:sz="48" w:space="24" w:color="808080" w:themeColor="background1" w:themeShade="80"/>
        <w:left w:val="thinThickMediumGap" w:sz="48" w:space="24" w:color="808080" w:themeColor="background1" w:themeShade="80"/>
        <w:bottom w:val="thickThinMediumGap" w:sz="48" w:space="24" w:color="808080" w:themeColor="background1" w:themeShade="80"/>
        <w:right w:val="thickThinMediumGap" w:sz="48" w:space="24" w:color="808080" w:themeColor="background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C3E50" w14:textId="77777777" w:rsidR="00EC37A7" w:rsidRDefault="00EC37A7" w:rsidP="00157035">
      <w:r>
        <w:separator/>
      </w:r>
    </w:p>
  </w:endnote>
  <w:endnote w:type="continuationSeparator" w:id="0">
    <w:p w14:paraId="145B7405" w14:textId="77777777" w:rsidR="00EC37A7" w:rsidRDefault="00EC37A7" w:rsidP="0015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53869" w14:textId="77777777" w:rsidR="00EC37A7" w:rsidRDefault="00EC37A7" w:rsidP="00157035">
      <w:r>
        <w:separator/>
      </w:r>
    </w:p>
  </w:footnote>
  <w:footnote w:type="continuationSeparator" w:id="0">
    <w:p w14:paraId="101BDBDC" w14:textId="77777777" w:rsidR="00EC37A7" w:rsidRDefault="00EC37A7" w:rsidP="00157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D3185" w14:textId="77777777" w:rsidR="00157035" w:rsidRDefault="00080AA1">
    <w:pPr>
      <w:pStyle w:val="Encabezado"/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471CF598" wp14:editId="3D069A44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2596" cy="10058400"/>
          <wp:effectExtent l="0" t="0" r="0" b="0"/>
          <wp:wrapNone/>
          <wp:docPr id="6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RTADA REPORTES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96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B084B"/>
    <w:multiLevelType w:val="hybridMultilevel"/>
    <w:tmpl w:val="C79A04B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35"/>
    <w:rsid w:val="00050AD2"/>
    <w:rsid w:val="00080AA1"/>
    <w:rsid w:val="000A41AC"/>
    <w:rsid w:val="000B5912"/>
    <w:rsid w:val="000D0820"/>
    <w:rsid w:val="00150F81"/>
    <w:rsid w:val="00157035"/>
    <w:rsid w:val="001823C4"/>
    <w:rsid w:val="00185AB4"/>
    <w:rsid w:val="002231EA"/>
    <w:rsid w:val="00224BA4"/>
    <w:rsid w:val="002B60E2"/>
    <w:rsid w:val="002D5FAC"/>
    <w:rsid w:val="003D45FA"/>
    <w:rsid w:val="004261FF"/>
    <w:rsid w:val="004E6B2E"/>
    <w:rsid w:val="004F7928"/>
    <w:rsid w:val="005774DD"/>
    <w:rsid w:val="00590AF2"/>
    <w:rsid w:val="005F64A3"/>
    <w:rsid w:val="0060259B"/>
    <w:rsid w:val="00666979"/>
    <w:rsid w:val="006C5E40"/>
    <w:rsid w:val="006F02BD"/>
    <w:rsid w:val="00777C19"/>
    <w:rsid w:val="00784368"/>
    <w:rsid w:val="007A10F0"/>
    <w:rsid w:val="007C3FEE"/>
    <w:rsid w:val="007C70BB"/>
    <w:rsid w:val="0085503C"/>
    <w:rsid w:val="008F44CE"/>
    <w:rsid w:val="00970A0F"/>
    <w:rsid w:val="009E2466"/>
    <w:rsid w:val="009F680A"/>
    <w:rsid w:val="00A411A6"/>
    <w:rsid w:val="00A41AEF"/>
    <w:rsid w:val="00A5780F"/>
    <w:rsid w:val="00A70302"/>
    <w:rsid w:val="00A92A41"/>
    <w:rsid w:val="00A96E7F"/>
    <w:rsid w:val="00AC1CD3"/>
    <w:rsid w:val="00B14F62"/>
    <w:rsid w:val="00B664D0"/>
    <w:rsid w:val="00BD455B"/>
    <w:rsid w:val="00C00E4F"/>
    <w:rsid w:val="00C018DB"/>
    <w:rsid w:val="00C24A71"/>
    <w:rsid w:val="00C94D3D"/>
    <w:rsid w:val="00C96934"/>
    <w:rsid w:val="00CA66FE"/>
    <w:rsid w:val="00CD1925"/>
    <w:rsid w:val="00CD2449"/>
    <w:rsid w:val="00CD3294"/>
    <w:rsid w:val="00D26ADB"/>
    <w:rsid w:val="00D541FF"/>
    <w:rsid w:val="00E4424F"/>
    <w:rsid w:val="00E52B47"/>
    <w:rsid w:val="00E5305E"/>
    <w:rsid w:val="00EA7BDC"/>
    <w:rsid w:val="00EC37A7"/>
    <w:rsid w:val="00EE0844"/>
    <w:rsid w:val="00EE6F1C"/>
    <w:rsid w:val="00F0000C"/>
    <w:rsid w:val="00F15E4B"/>
    <w:rsid w:val="00F213A2"/>
    <w:rsid w:val="00FA3A3F"/>
    <w:rsid w:val="00FA57D8"/>
    <w:rsid w:val="00FE2F81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3CCAF"/>
  <w15:chartTrackingRefBased/>
  <w15:docId w15:val="{672FCC2A-4F38-974F-A6D7-019DFBC9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0000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703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7035"/>
  </w:style>
  <w:style w:type="paragraph" w:styleId="Piedepgina">
    <w:name w:val="footer"/>
    <w:basedOn w:val="Normal"/>
    <w:link w:val="PiedepginaCar"/>
    <w:uiPriority w:val="99"/>
    <w:unhideWhenUsed/>
    <w:rsid w:val="0015703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035"/>
  </w:style>
  <w:style w:type="paragraph" w:styleId="Textodeglobo">
    <w:name w:val="Balloon Text"/>
    <w:basedOn w:val="Normal"/>
    <w:link w:val="TextodegloboCar"/>
    <w:uiPriority w:val="99"/>
    <w:semiHidden/>
    <w:unhideWhenUsed/>
    <w:rsid w:val="00A578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80F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F0000C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styleId="Hipervnculo">
    <w:name w:val="Hyperlink"/>
    <w:basedOn w:val="Fuentedeprrafopredeter"/>
    <w:uiPriority w:val="99"/>
    <w:semiHidden/>
    <w:unhideWhenUsed/>
    <w:rsid w:val="00F0000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F0000C"/>
    <w:rPr>
      <w:b/>
      <w:bCs/>
    </w:rPr>
  </w:style>
  <w:style w:type="paragraph" w:styleId="Prrafodelista">
    <w:name w:val="List Paragraph"/>
    <w:basedOn w:val="Normal"/>
    <w:uiPriority w:val="34"/>
    <w:qFormat/>
    <w:rsid w:val="00A70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Khalil Canaán Dotel</dc:creator>
  <cp:keywords/>
  <dc:description/>
  <cp:lastModifiedBy>Victor Hilario</cp:lastModifiedBy>
  <cp:revision>3</cp:revision>
  <cp:lastPrinted>2023-09-19T21:50:00Z</cp:lastPrinted>
  <dcterms:created xsi:type="dcterms:W3CDTF">2023-10-20T18:14:00Z</dcterms:created>
  <dcterms:modified xsi:type="dcterms:W3CDTF">2023-10-20T19:00:00Z</dcterms:modified>
</cp:coreProperties>
</file>